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758" w:rsidRDefault="00064758">
      <w:pPr>
        <w:rPr>
          <w:b/>
          <w:sz w:val="28"/>
          <w:szCs w:val="28"/>
        </w:rPr>
      </w:pPr>
    </w:p>
    <w:p w:rsidR="00064758" w:rsidRDefault="00CA5C68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Обоснование </w:t>
      </w:r>
    </w:p>
    <w:p w:rsidR="00064758" w:rsidRDefault="00CA5C68">
      <w:pPr>
        <w:jc w:val="center"/>
      </w:pPr>
      <w:r>
        <w:rPr>
          <w:b/>
          <w:color w:val="000000" w:themeColor="text1"/>
          <w:sz w:val="28"/>
          <w:szCs w:val="28"/>
        </w:rPr>
        <w:t xml:space="preserve">необходимости реализации предлагаемых решений посредством принятия нормативного правового акта, в том числе его влияния на конкуренцию </w:t>
      </w:r>
    </w:p>
    <w:p w:rsidR="00064758" w:rsidRDefault="00064758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W w:w="9571" w:type="dxa"/>
        <w:tblInd w:w="-1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3" w:type="dxa"/>
        </w:tblCellMar>
        <w:tblLook w:val="04A0" w:firstRow="1" w:lastRow="0" w:firstColumn="1" w:lastColumn="0" w:noHBand="0" w:noVBand="1"/>
      </w:tblPr>
      <w:tblGrid>
        <w:gridCol w:w="9571"/>
      </w:tblGrid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8A7F3B" w:rsidRPr="008A7F3B" w:rsidRDefault="008A7F3B" w:rsidP="008A7F3B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8A7F3B">
              <w:rPr>
                <w:b/>
                <w:bCs/>
                <w:color w:val="000000"/>
                <w:sz w:val="26"/>
                <w:szCs w:val="26"/>
              </w:rPr>
              <w:t>Постановление Правительства Белгородской области</w:t>
            </w:r>
          </w:p>
          <w:p w:rsidR="00B84D0E" w:rsidRPr="00B84D0E" w:rsidRDefault="008A7F3B" w:rsidP="00B84D0E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8A7F3B">
              <w:rPr>
                <w:b/>
                <w:bCs/>
                <w:color w:val="000000"/>
                <w:sz w:val="26"/>
                <w:szCs w:val="26"/>
              </w:rPr>
              <w:t>«</w:t>
            </w:r>
            <w:bookmarkStart w:id="0" w:name="_GoBack"/>
            <w:r w:rsidR="00B84D0E" w:rsidRPr="00B84D0E">
              <w:rPr>
                <w:b/>
                <w:bCs/>
                <w:color w:val="000000"/>
                <w:sz w:val="26"/>
                <w:szCs w:val="26"/>
              </w:rPr>
              <w:t xml:space="preserve">О внесении изменений в постановление </w:t>
            </w:r>
          </w:p>
          <w:p w:rsidR="00B84D0E" w:rsidRPr="00B84D0E" w:rsidRDefault="00B84D0E" w:rsidP="00B84D0E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B84D0E">
              <w:rPr>
                <w:b/>
                <w:bCs/>
                <w:color w:val="000000"/>
                <w:sz w:val="26"/>
                <w:szCs w:val="26"/>
              </w:rPr>
              <w:t xml:space="preserve">Правительства Белгородской области </w:t>
            </w:r>
          </w:p>
          <w:p w:rsidR="008A7F3B" w:rsidRDefault="00B84D0E" w:rsidP="00B84D0E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B84D0E">
              <w:rPr>
                <w:b/>
                <w:bCs/>
                <w:color w:val="000000"/>
                <w:sz w:val="26"/>
                <w:szCs w:val="26"/>
              </w:rPr>
              <w:t>от 19 августа 2019 года № 358-пп</w:t>
            </w:r>
            <w:bookmarkEnd w:id="0"/>
            <w:r w:rsidR="008A7F3B" w:rsidRPr="008A7F3B">
              <w:rPr>
                <w:b/>
                <w:bCs/>
                <w:color w:val="000000"/>
                <w:sz w:val="26"/>
                <w:szCs w:val="26"/>
              </w:rPr>
              <w:t>»</w:t>
            </w:r>
          </w:p>
          <w:p w:rsidR="00064758" w:rsidRDefault="00CA5C68" w:rsidP="008A7F3B">
            <w:pPr>
              <w:jc w:val="center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  <w:sz w:val="26"/>
                <w:szCs w:val="26"/>
              </w:rPr>
              <w:t xml:space="preserve"> (наименование проекта нормативного правового акта Губернатора или Правительства Белгородской области, нормативного правового акта органа исполнительной власти области)</w:t>
            </w:r>
          </w:p>
          <w:p w:rsidR="00064758" w:rsidRDefault="006D3604">
            <w:pPr>
              <w:pBdr>
                <w:bottom w:val="single" w:sz="12" w:space="1" w:color="00000A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Управление </w:t>
            </w:r>
            <w:r w:rsidR="00940899">
              <w:rPr>
                <w:sz w:val="26"/>
                <w:szCs w:val="26"/>
              </w:rPr>
              <w:t xml:space="preserve">по регулированию контрактной системы в сфере закупок Белгородской области </w:t>
            </w:r>
          </w:p>
          <w:p w:rsidR="00064758" w:rsidRDefault="00CA5C68">
            <w:pPr>
              <w:jc w:val="center"/>
              <w:rPr>
                <w:sz w:val="26"/>
                <w:szCs w:val="26"/>
              </w:rPr>
            </w:pPr>
            <w:r>
              <w:rPr>
                <w:i/>
                <w:color w:val="000000" w:themeColor="text1"/>
                <w:sz w:val="26"/>
                <w:szCs w:val="26"/>
              </w:rPr>
              <w:t>(наименование органа исполнительной власти области, подготовившего данный проект нормативного правового акта)</w:t>
            </w:r>
          </w:p>
          <w:p w:rsidR="00064758" w:rsidRDefault="00064758">
            <w:pPr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475BE2" w:rsidRDefault="00CA5C68" w:rsidP="002D378F">
            <w:pPr>
              <w:pStyle w:val="a9"/>
              <w:numPr>
                <w:ilvl w:val="0"/>
                <w:numId w:val="2"/>
              </w:numPr>
              <w:ind w:left="15" w:right="41" w:firstLine="426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1176C5">
              <w:rPr>
                <w:color w:val="000000"/>
                <w:sz w:val="26"/>
                <w:szCs w:val="26"/>
                <w:lang w:eastAsia="en-US"/>
              </w:rPr>
              <w:t>Обоснование необходимости принятия нормативного правового акта (основания, концепция, цели,</w:t>
            </w:r>
            <w:r w:rsidR="00475BE2" w:rsidRPr="001176C5">
              <w:rPr>
                <w:color w:val="000000"/>
                <w:sz w:val="26"/>
                <w:szCs w:val="26"/>
                <w:lang w:eastAsia="en-US"/>
              </w:rPr>
              <w:t xml:space="preserve"> задачи, последствия принятия):</w:t>
            </w:r>
          </w:p>
          <w:p w:rsidR="00B84D0E" w:rsidRDefault="00B84D0E" w:rsidP="00B84D0E">
            <w:pPr>
              <w:pStyle w:val="a9"/>
              <w:ind w:left="441" w:right="41"/>
              <w:jc w:val="both"/>
              <w:rPr>
                <w:color w:val="000000"/>
                <w:sz w:val="26"/>
                <w:szCs w:val="26"/>
                <w:lang w:eastAsia="en-US"/>
              </w:rPr>
            </w:pPr>
          </w:p>
          <w:p w:rsidR="00B84D0E" w:rsidRPr="00B84D0E" w:rsidRDefault="00B84D0E" w:rsidP="00B84D0E">
            <w:pPr>
              <w:ind w:right="41" w:firstLine="441"/>
              <w:jc w:val="both"/>
              <w:rPr>
                <w:color w:val="000000"/>
                <w:sz w:val="26"/>
                <w:szCs w:val="26"/>
                <w:lang w:eastAsia="en-US"/>
              </w:rPr>
            </w:pPr>
            <w:proofErr w:type="gramStart"/>
            <w:r w:rsidRPr="00B84D0E">
              <w:rPr>
                <w:color w:val="000000"/>
                <w:sz w:val="26"/>
                <w:szCs w:val="26"/>
                <w:lang w:eastAsia="en-US"/>
              </w:rPr>
              <w:t>Постановление Правительства Белгородской области  от 19 августа                     2019 года № 358-пп «Об утверждении Порядка осуществления органами исполнительной власти, государственными органами Белгородской области, осуществляющими функции и полномочия учредителя в отношении областных бюджетных и автономных учреждений, права собственника имущества государственных унитарных предприятий, ведомственного контроля                           за соблюдением требований Федерального закона от 18 июля 2011 года                          № 223-ФЗ «О закупках товаров, работ, услуг отдельными видами юридических</w:t>
            </w:r>
            <w:proofErr w:type="gramEnd"/>
            <w:r w:rsidRPr="00B84D0E">
              <w:rPr>
                <w:color w:val="000000"/>
                <w:sz w:val="26"/>
                <w:szCs w:val="26"/>
                <w:lang w:eastAsia="en-US"/>
              </w:rPr>
              <w:t xml:space="preserve"> лиц» и иных принятых в соответствии с ним нормативных правовых актов Российской Федерации» принято во исполнение статьи 6.1 Федерального закона от 18 июля 2011 года № 223-ФЗ «О закупках товаров, работ, услуг отдельными видами юридических лиц» (далее – Закон о закупках товаров, работ, услуг отдельными видами юридических лиц, Постановление № 358-пп соответственно).</w:t>
            </w:r>
          </w:p>
          <w:p w:rsidR="00B84D0E" w:rsidRPr="00B84D0E" w:rsidRDefault="00B84D0E" w:rsidP="00B84D0E">
            <w:pPr>
              <w:ind w:right="41" w:firstLine="441"/>
              <w:jc w:val="both"/>
              <w:rPr>
                <w:color w:val="000000"/>
                <w:sz w:val="26"/>
                <w:szCs w:val="26"/>
                <w:lang w:eastAsia="en-US"/>
              </w:rPr>
            </w:pPr>
            <w:proofErr w:type="gramStart"/>
            <w:r w:rsidRPr="00B84D0E">
              <w:rPr>
                <w:color w:val="000000"/>
                <w:sz w:val="26"/>
                <w:szCs w:val="26"/>
                <w:lang w:eastAsia="en-US"/>
              </w:rPr>
              <w:t>Проект постановления Правительства Белгородской области «О внесении изменений в постановление  Правительства Белгородской области                                  от 19 августа 2019 года № 358-пп» (далее – Проект) подготовлен в  целях унификации положений нормативных правовых актов Белгородской области, приведения их в соответствие с действующим законодательством, а также                    в  связи с реорганизацией управления по регулированию контрактной системы в сфере закупок Белгородской области.</w:t>
            </w:r>
            <w:proofErr w:type="gramEnd"/>
          </w:p>
          <w:p w:rsidR="00B84D0E" w:rsidRPr="00B84D0E" w:rsidRDefault="00B84D0E" w:rsidP="00B84D0E">
            <w:pPr>
              <w:ind w:right="41" w:firstLine="441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Нормы Постановления № </w:t>
            </w:r>
            <w:r w:rsidRPr="00B84D0E">
              <w:rPr>
                <w:color w:val="000000"/>
                <w:sz w:val="26"/>
                <w:szCs w:val="26"/>
                <w:lang w:eastAsia="en-US"/>
              </w:rPr>
              <w:t>358-пп приводятся в соответствие                                   с действующей редакцией Федерального закона от 21 декабря 2021 года                       № 414-ФЗ «Об общих принципах организации публичной власти в субъектах Российской Федерации», Закона о закупках товаров, работ, услуг отдельными видами юридических лиц, из текста постановления исключается неактуальная формулировка «орган исполнительной власти».</w:t>
            </w:r>
          </w:p>
          <w:p w:rsidR="00B84D0E" w:rsidRPr="00B84D0E" w:rsidRDefault="00B84D0E" w:rsidP="00B84D0E">
            <w:pPr>
              <w:ind w:right="41" w:firstLine="441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B84D0E">
              <w:rPr>
                <w:color w:val="000000"/>
                <w:sz w:val="26"/>
                <w:szCs w:val="26"/>
                <w:lang w:eastAsia="en-US"/>
              </w:rPr>
              <w:t xml:space="preserve">Кроме того, распоряжением  Правительства Белгородской области                            </w:t>
            </w:r>
            <w:r w:rsidRPr="00B84D0E">
              <w:rPr>
                <w:color w:val="000000"/>
                <w:sz w:val="26"/>
                <w:szCs w:val="26"/>
                <w:lang w:eastAsia="en-US"/>
              </w:rPr>
              <w:lastRenderedPageBreak/>
              <w:t xml:space="preserve">от 24 июня 2024 года № 552-рп  «О реорганизации отдельных исполнительных органов Белгородской области» определено, что управление по регулированию контрактной системы в сфере закупок Белгородской области присоединяется                к министерству финансов и бюджетной политики Белгородской области. Соответствующие мероприятия по реорганизации должны быть завершены                    в срок до 1 октября 2024 года. </w:t>
            </w:r>
          </w:p>
          <w:p w:rsidR="00B84D0E" w:rsidRPr="00B84D0E" w:rsidRDefault="00B84D0E" w:rsidP="00B84D0E">
            <w:pPr>
              <w:ind w:right="41" w:firstLine="441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B84D0E">
              <w:rPr>
                <w:color w:val="000000"/>
                <w:sz w:val="26"/>
                <w:szCs w:val="26"/>
                <w:lang w:eastAsia="en-US"/>
              </w:rPr>
              <w:t>В этой связи положения Постановления № 358-пп  в части указания                      на исполнительный орган «управление по регулированию контрактной системы                     в сфере закупок Белгородской области» меняется на «министерство финансов                                   и бюджетной политики Белгородской области».</w:t>
            </w:r>
          </w:p>
          <w:p w:rsidR="00B84D0E" w:rsidRPr="00B84D0E" w:rsidRDefault="00B84D0E" w:rsidP="00B84D0E">
            <w:pPr>
              <w:ind w:right="41" w:firstLine="441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B84D0E">
              <w:rPr>
                <w:color w:val="000000"/>
                <w:sz w:val="26"/>
                <w:szCs w:val="26"/>
                <w:lang w:eastAsia="en-US"/>
              </w:rPr>
              <w:t xml:space="preserve">Принятие Проекта не повлечет необходимость внесения изменений                     или признания </w:t>
            </w:r>
            <w:proofErr w:type="gramStart"/>
            <w:r w:rsidRPr="00B84D0E">
              <w:rPr>
                <w:color w:val="000000"/>
                <w:sz w:val="26"/>
                <w:szCs w:val="26"/>
                <w:lang w:eastAsia="en-US"/>
              </w:rPr>
              <w:t>утратившими</w:t>
            </w:r>
            <w:proofErr w:type="gramEnd"/>
            <w:r w:rsidRPr="00B84D0E">
              <w:rPr>
                <w:color w:val="000000"/>
                <w:sz w:val="26"/>
                <w:szCs w:val="26"/>
                <w:lang w:eastAsia="en-US"/>
              </w:rPr>
              <w:t xml:space="preserve"> силу иных нормативных правовых актов Белгородской области.</w:t>
            </w:r>
          </w:p>
          <w:p w:rsidR="00D66980" w:rsidRPr="00B84D0E" w:rsidRDefault="00B84D0E" w:rsidP="00B84D0E">
            <w:pPr>
              <w:ind w:right="41" w:firstLine="441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B84D0E">
              <w:rPr>
                <w:color w:val="000000"/>
                <w:sz w:val="26"/>
                <w:szCs w:val="26"/>
                <w:lang w:eastAsia="en-US"/>
              </w:rPr>
              <w:t xml:space="preserve">Проект в рамках реализации соглашения о взаимодействии Администрации Губернатора Белгородской области и прокуратуры Белгородской области в сфере нормотворческой деятельности от 27 февраля 2020 года направлен в прокуратуру Белгородской области.  </w:t>
            </w:r>
            <w:r w:rsidR="00D66980" w:rsidRPr="00C875BC">
              <w:rPr>
                <w:sz w:val="26"/>
                <w:szCs w:val="26"/>
              </w:rPr>
              <w:t xml:space="preserve"> </w:t>
            </w:r>
          </w:p>
          <w:p w:rsidR="00AB56F0" w:rsidRPr="008A7F3B" w:rsidRDefault="0044060E" w:rsidP="008A7F3B">
            <w:pPr>
              <w:ind w:right="41" w:firstLine="724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44060E">
              <w:rPr>
                <w:bCs/>
                <w:sz w:val="26"/>
                <w:szCs w:val="26"/>
              </w:rPr>
              <w:t xml:space="preserve"> </w:t>
            </w: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064758">
            <w:pPr>
              <w:tabs>
                <w:tab w:val="left" w:pos="2940"/>
              </w:tabs>
              <w:jc w:val="both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CA5C68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2. Информация о влиянии положений проекта нормативного правового акта на состояние конкурентной среды на рынках товаров, работ, услуг Белгородской области (</w:t>
            </w:r>
            <w:proofErr w:type="gramStart"/>
            <w:r>
              <w:rPr>
                <w:color w:val="000000"/>
                <w:sz w:val="26"/>
                <w:szCs w:val="26"/>
                <w:lang w:eastAsia="en-US"/>
              </w:rPr>
              <w:t>окажет</w:t>
            </w:r>
            <w:proofErr w:type="gramEnd"/>
            <w:r>
              <w:rPr>
                <w:color w:val="000000"/>
                <w:sz w:val="26"/>
                <w:szCs w:val="26"/>
                <w:lang w:eastAsia="en-US"/>
              </w:rPr>
              <w:t>/не окажет, если окажет, укажите какое влияние и на какие товарные рынки): не окажет</w:t>
            </w: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064758">
            <w:pPr>
              <w:tabs>
                <w:tab w:val="left" w:pos="2940"/>
              </w:tabs>
              <w:jc w:val="both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CA5C68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 xml:space="preserve">3. Информация о положениях </w:t>
            </w:r>
            <w:r>
              <w:rPr>
                <w:color w:val="000000"/>
                <w:sz w:val="26"/>
                <w:szCs w:val="26"/>
                <w:lang w:eastAsia="en-US"/>
              </w:rPr>
              <w:t>проекта нормативного правового акта, которые могут привести к недопущению, ограничению или устранению конкуренции на рынках товаров, работ, услуг Белгородской области (</w:t>
            </w:r>
            <w:proofErr w:type="gramStart"/>
            <w:r>
              <w:rPr>
                <w:color w:val="000000"/>
                <w:sz w:val="26"/>
                <w:szCs w:val="26"/>
                <w:lang w:eastAsia="en-US"/>
              </w:rPr>
              <w:t>отсутствуют</w:t>
            </w:r>
            <w:proofErr w:type="gramEnd"/>
            <w:r>
              <w:rPr>
                <w:color w:val="000000"/>
                <w:sz w:val="26"/>
                <w:szCs w:val="26"/>
                <w:lang w:eastAsia="en-US"/>
              </w:rPr>
              <w:t>/присутствуют, если присутствуют, отразите короткое обоснование их наличия): отсутствуют</w:t>
            </w:r>
          </w:p>
        </w:tc>
      </w:tr>
    </w:tbl>
    <w:p w:rsidR="00064758" w:rsidRDefault="00064758"/>
    <w:sectPr w:rsidR="00064758">
      <w:pgSz w:w="11906" w:h="16838"/>
      <w:pgMar w:top="1134" w:right="850" w:bottom="1134" w:left="1701" w:header="0" w:footer="0" w:gutter="0"/>
      <w:cols w:space="720"/>
      <w:formProt w:val="0"/>
      <w:docGrid w:linePitch="360" w:charSpace="20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01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E5DD2"/>
    <w:multiLevelType w:val="hybridMultilevel"/>
    <w:tmpl w:val="AFDAE82C"/>
    <w:lvl w:ilvl="0" w:tplc="E5B84D74">
      <w:start w:val="1"/>
      <w:numFmt w:val="decimal"/>
      <w:lvlText w:val="%1."/>
      <w:lvlJc w:val="left"/>
      <w:pPr>
        <w:ind w:left="1131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21" w:hanging="360"/>
      </w:pPr>
    </w:lvl>
    <w:lvl w:ilvl="2" w:tplc="0419001B" w:tentative="1">
      <w:start w:val="1"/>
      <w:numFmt w:val="lowerRoman"/>
      <w:lvlText w:val="%3."/>
      <w:lvlJc w:val="right"/>
      <w:pPr>
        <w:ind w:left="2241" w:hanging="180"/>
      </w:pPr>
    </w:lvl>
    <w:lvl w:ilvl="3" w:tplc="0419000F" w:tentative="1">
      <w:start w:val="1"/>
      <w:numFmt w:val="decimal"/>
      <w:lvlText w:val="%4."/>
      <w:lvlJc w:val="left"/>
      <w:pPr>
        <w:ind w:left="2961" w:hanging="360"/>
      </w:pPr>
    </w:lvl>
    <w:lvl w:ilvl="4" w:tplc="04190019" w:tentative="1">
      <w:start w:val="1"/>
      <w:numFmt w:val="lowerLetter"/>
      <w:lvlText w:val="%5."/>
      <w:lvlJc w:val="left"/>
      <w:pPr>
        <w:ind w:left="3681" w:hanging="360"/>
      </w:pPr>
    </w:lvl>
    <w:lvl w:ilvl="5" w:tplc="0419001B" w:tentative="1">
      <w:start w:val="1"/>
      <w:numFmt w:val="lowerRoman"/>
      <w:lvlText w:val="%6."/>
      <w:lvlJc w:val="right"/>
      <w:pPr>
        <w:ind w:left="4401" w:hanging="180"/>
      </w:pPr>
    </w:lvl>
    <w:lvl w:ilvl="6" w:tplc="0419000F" w:tentative="1">
      <w:start w:val="1"/>
      <w:numFmt w:val="decimal"/>
      <w:lvlText w:val="%7."/>
      <w:lvlJc w:val="left"/>
      <w:pPr>
        <w:ind w:left="5121" w:hanging="360"/>
      </w:pPr>
    </w:lvl>
    <w:lvl w:ilvl="7" w:tplc="04190019" w:tentative="1">
      <w:start w:val="1"/>
      <w:numFmt w:val="lowerLetter"/>
      <w:lvlText w:val="%8."/>
      <w:lvlJc w:val="left"/>
      <w:pPr>
        <w:ind w:left="5841" w:hanging="360"/>
      </w:pPr>
    </w:lvl>
    <w:lvl w:ilvl="8" w:tplc="0419001B" w:tentative="1">
      <w:start w:val="1"/>
      <w:numFmt w:val="lowerRoman"/>
      <w:lvlText w:val="%9."/>
      <w:lvlJc w:val="right"/>
      <w:pPr>
        <w:ind w:left="6561" w:hanging="180"/>
      </w:pPr>
    </w:lvl>
  </w:abstractNum>
  <w:abstractNum w:abstractNumId="1">
    <w:nsid w:val="380B44CA"/>
    <w:multiLevelType w:val="hybridMultilevel"/>
    <w:tmpl w:val="688886FE"/>
    <w:lvl w:ilvl="0" w:tplc="CEFE9778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758"/>
    <w:rsid w:val="00064758"/>
    <w:rsid w:val="000A541B"/>
    <w:rsid w:val="001176C5"/>
    <w:rsid w:val="002015F6"/>
    <w:rsid w:val="00214BE1"/>
    <w:rsid w:val="00260F2B"/>
    <w:rsid w:val="002D378F"/>
    <w:rsid w:val="0033677D"/>
    <w:rsid w:val="00416900"/>
    <w:rsid w:val="0044060E"/>
    <w:rsid w:val="00475BE2"/>
    <w:rsid w:val="004A27D1"/>
    <w:rsid w:val="004D13F7"/>
    <w:rsid w:val="005A440B"/>
    <w:rsid w:val="0062346A"/>
    <w:rsid w:val="006D3604"/>
    <w:rsid w:val="00770B3C"/>
    <w:rsid w:val="00773956"/>
    <w:rsid w:val="00824AAB"/>
    <w:rsid w:val="008A7F3B"/>
    <w:rsid w:val="008D6C91"/>
    <w:rsid w:val="00940899"/>
    <w:rsid w:val="00A871E0"/>
    <w:rsid w:val="00AB56F0"/>
    <w:rsid w:val="00AF0AE9"/>
    <w:rsid w:val="00B84D0E"/>
    <w:rsid w:val="00BC25CF"/>
    <w:rsid w:val="00C40DCF"/>
    <w:rsid w:val="00CA5C68"/>
    <w:rsid w:val="00D50EA8"/>
    <w:rsid w:val="00D5516A"/>
    <w:rsid w:val="00D66980"/>
    <w:rsid w:val="00E04F90"/>
    <w:rsid w:val="00E61156"/>
    <w:rsid w:val="00F00802"/>
    <w:rsid w:val="00F253BB"/>
    <w:rsid w:val="00F53E06"/>
    <w:rsid w:val="00FE5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rPr>
      <w:rFonts w:ascii="Times New Roman" w:hAnsi="Times New Roman" w:cs="Times New Roman"/>
      <w:color w:val="00000A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uiPriority w:val="99"/>
    <w:rsid w:val="006D75F5"/>
    <w:rPr>
      <w:color w:val="0000FF"/>
      <w:u w:val="single"/>
    </w:rPr>
  </w:style>
  <w:style w:type="character" w:styleId="a3">
    <w:name w:val="Emphasis"/>
    <w:qFormat/>
    <w:rPr>
      <w:i/>
      <w:iCs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</w:style>
  <w:style w:type="paragraph" w:styleId="a9">
    <w:name w:val="List Paragraph"/>
    <w:basedOn w:val="a"/>
    <w:uiPriority w:val="34"/>
    <w:qFormat/>
    <w:rsid w:val="006D75F5"/>
    <w:pPr>
      <w:ind w:left="720"/>
      <w:contextualSpacing/>
    </w:pPr>
  </w:style>
  <w:style w:type="table" w:styleId="aa">
    <w:name w:val="Table Grid"/>
    <w:basedOn w:val="a1"/>
    <w:uiPriority w:val="59"/>
    <w:rsid w:val="006D75F5"/>
    <w:rPr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basedOn w:val="a0"/>
    <w:uiPriority w:val="99"/>
    <w:rsid w:val="00824AAB"/>
    <w:rPr>
      <w:rFonts w:ascii="Sylfaen" w:hAnsi="Sylfaen" w:cs="Sylfaen"/>
      <w:sz w:val="28"/>
      <w:szCs w:val="28"/>
    </w:rPr>
  </w:style>
  <w:style w:type="paragraph" w:customStyle="1" w:styleId="ab">
    <w:name w:val="Знак"/>
    <w:basedOn w:val="a"/>
    <w:rsid w:val="00475BE2"/>
    <w:pPr>
      <w:spacing w:after="160" w:line="240" w:lineRule="exact"/>
    </w:pPr>
    <w:rPr>
      <w:rFonts w:ascii="Verdana" w:eastAsia="Times New Roman" w:hAnsi="Verdana"/>
      <w:color w:val="auto"/>
      <w:sz w:val="24"/>
      <w:szCs w:val="24"/>
      <w:lang w:val="en-US" w:eastAsia="en-US"/>
    </w:rPr>
  </w:style>
  <w:style w:type="paragraph" w:customStyle="1" w:styleId="ac">
    <w:name w:val="Знак"/>
    <w:basedOn w:val="a"/>
    <w:rsid w:val="004A27D1"/>
    <w:pPr>
      <w:spacing w:after="160" w:line="240" w:lineRule="exact"/>
    </w:pPr>
    <w:rPr>
      <w:rFonts w:ascii="Verdana" w:eastAsia="Times New Roman" w:hAnsi="Verdana"/>
      <w:color w:val="auto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rPr>
      <w:rFonts w:ascii="Times New Roman" w:hAnsi="Times New Roman" w:cs="Times New Roman"/>
      <w:color w:val="00000A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uiPriority w:val="99"/>
    <w:rsid w:val="006D75F5"/>
    <w:rPr>
      <w:color w:val="0000FF"/>
      <w:u w:val="single"/>
    </w:rPr>
  </w:style>
  <w:style w:type="character" w:styleId="a3">
    <w:name w:val="Emphasis"/>
    <w:qFormat/>
    <w:rPr>
      <w:i/>
      <w:iCs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</w:style>
  <w:style w:type="paragraph" w:styleId="a9">
    <w:name w:val="List Paragraph"/>
    <w:basedOn w:val="a"/>
    <w:uiPriority w:val="34"/>
    <w:qFormat/>
    <w:rsid w:val="006D75F5"/>
    <w:pPr>
      <w:ind w:left="720"/>
      <w:contextualSpacing/>
    </w:pPr>
  </w:style>
  <w:style w:type="table" w:styleId="aa">
    <w:name w:val="Table Grid"/>
    <w:basedOn w:val="a1"/>
    <w:uiPriority w:val="59"/>
    <w:rsid w:val="006D75F5"/>
    <w:rPr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basedOn w:val="a0"/>
    <w:uiPriority w:val="99"/>
    <w:rsid w:val="00824AAB"/>
    <w:rPr>
      <w:rFonts w:ascii="Sylfaen" w:hAnsi="Sylfaen" w:cs="Sylfaen"/>
      <w:sz w:val="28"/>
      <w:szCs w:val="28"/>
    </w:rPr>
  </w:style>
  <w:style w:type="paragraph" w:customStyle="1" w:styleId="ab">
    <w:name w:val="Знак"/>
    <w:basedOn w:val="a"/>
    <w:rsid w:val="00475BE2"/>
    <w:pPr>
      <w:spacing w:after="160" w:line="240" w:lineRule="exact"/>
    </w:pPr>
    <w:rPr>
      <w:rFonts w:ascii="Verdana" w:eastAsia="Times New Roman" w:hAnsi="Verdana"/>
      <w:color w:val="auto"/>
      <w:sz w:val="24"/>
      <w:szCs w:val="24"/>
      <w:lang w:val="en-US" w:eastAsia="en-US"/>
    </w:rPr>
  </w:style>
  <w:style w:type="paragraph" w:customStyle="1" w:styleId="ac">
    <w:name w:val="Знак"/>
    <w:basedOn w:val="a"/>
    <w:rsid w:val="004A27D1"/>
    <w:pPr>
      <w:spacing w:after="160" w:line="240" w:lineRule="exact"/>
    </w:pPr>
    <w:rPr>
      <w:rFonts w:ascii="Verdana" w:eastAsia="Times New Roman" w:hAnsi="Verdana"/>
      <w:color w:val="auto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55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675</Words>
  <Characters>3849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Ольга Скибина</cp:lastModifiedBy>
  <cp:revision>33</cp:revision>
  <cp:lastPrinted>2019-12-17T12:08:00Z</cp:lastPrinted>
  <dcterms:created xsi:type="dcterms:W3CDTF">2020-06-30T09:05:00Z</dcterms:created>
  <dcterms:modified xsi:type="dcterms:W3CDTF">2024-08-21T13:29:00Z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